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tabs>
          <w:tab w:val="left" w:leader="none" w:pos="3960"/>
          <w:tab w:val="right" w:leader="none" w:pos="9720"/>
        </w:tabs>
        <w:spacing w:before="11" w:after="0" w:line="192" w:lineRule="exact"/>
        <w:ind w:right="0" w:left="0" w:firstLine="0"/>
        <w:jc w:val="left"/>
        <w:textAlignment w:val="baseline"/>
        <w:rPr>
          <w:rFonts w:ascii="Verdana" w:hAnsi="Verdana" w:eastAsia="Verdana"/>
          <w:color w:val="000000"/>
          <w:spacing w:val="0"/>
          <w:w w:val="100"/>
          <w:sz w:val="14"/>
          <w:vertAlign w:val="baseline"/>
          <w:lang w:val="fr-FR"/>
        </w:rPr>
      </w:pPr>
      <w:r>
        <w:rPr>
          <w:rFonts w:ascii="Verdana" w:hAnsi="Verdana" w:eastAsia="Verdana"/>
          <w:color w:val="000000"/>
          <w:spacing w:val="0"/>
          <w:w w:val="100"/>
          <w:sz w:val="14"/>
          <w:vertAlign w:val="baseline"/>
          <w:lang w:val="fr-FR"/>
        </w:rPr>
        <w:t xml:space="preserve">Commission Diocésaine d' Art Sacré - Toulouse	</w:t>
      </w:r>
      <w:r>
        <w:rPr>
          <w:rFonts w:ascii="Verdana" w:hAnsi="Verdana" w:eastAsia="Verdana"/>
          <w:color w:val="000000"/>
          <w:spacing w:val="0"/>
          <w:w w:val="100"/>
          <w:sz w:val="14"/>
          <w:vertAlign w:val="baseline"/>
          <w:lang w:val="fr-FR"/>
        </w:rPr>
        <w:t xml:space="preserve">Commune de : Ayguesvives	</w:t>
      </w:r>
      <w:r>
        <w:rPr>
          <w:rFonts w:ascii="Verdana" w:hAnsi="Verdana" w:eastAsia="Verdana"/>
          <w:color w:val="000000"/>
          <w:spacing w:val="0"/>
          <w:w w:val="100"/>
          <w:sz w:val="14"/>
          <w:vertAlign w:val="baseline"/>
          <w:lang w:val="fr-FR"/>
        </w:rPr>
        <w:t xml:space="preserve">Ensemble Pastoral de : Mongiscard</w:t>
      </w:r>
    </w:p>
    <w:p>
      <w:pPr>
        <w:tabs>
          <w:tab w:val="right" w:leader="none" w:pos="9720"/>
        </w:tabs>
        <w:spacing w:before="62" w:after="0" w:line="188" w:lineRule="exact"/>
        <w:ind w:right="0" w:left="0" w:firstLine="0"/>
        <w:jc w:val="left"/>
        <w:textAlignment w:val="baseline"/>
        <w:rPr>
          <w:rFonts w:ascii="Verdana" w:hAnsi="Verdana" w:eastAsia="Verdana"/>
          <w:color w:val="000000"/>
          <w:spacing w:val="0"/>
          <w:w w:val="100"/>
          <w:sz w:val="14"/>
          <w:vertAlign w:val="baseline"/>
          <w:lang w:val="fr-FR"/>
        </w:rPr>
      </w:pPr>
      <w:r>
        <w:rPr>
          <w:rFonts w:ascii="Verdana" w:hAnsi="Verdana" w:eastAsia="Verdana"/>
          <w:color w:val="000000"/>
          <w:spacing w:val="0"/>
          <w:w w:val="100"/>
          <w:sz w:val="14"/>
          <w:vertAlign w:val="baseline"/>
          <w:lang w:val="fr-FR"/>
        </w:rPr>
        <w:t xml:space="preserve">Date : 11 octobre 2010	</w:t>
      </w:r>
      <w:r>
        <w:rPr>
          <w:rFonts w:ascii="Verdana" w:hAnsi="Verdana" w:eastAsia="Verdana"/>
          <w:color w:val="000000"/>
          <w:spacing w:val="0"/>
          <w:w w:val="100"/>
          <w:sz w:val="14"/>
          <w:vertAlign w:val="baseline"/>
          <w:lang w:val="fr-FR"/>
        </w:rPr>
        <w:t xml:space="preserve">Eglise : Saint-Saturnin</w:t>
      </w:r>
    </w:p>
    <w:p>
      <w:pPr>
        <w:spacing w:before="1265" w:after="0" w:line="267" w:lineRule="exact"/>
        <w:ind w:right="0" w:left="0" w:firstLine="0"/>
        <w:jc w:val="left"/>
        <w:textAlignment w:val="baseline"/>
        <w:rPr>
          <w:rFonts w:ascii="Verdana" w:hAnsi="Verdana" w:eastAsia="Verdana"/>
          <w:b w:val="true"/>
          <w:color w:val="000000"/>
          <w:spacing w:val="0"/>
          <w:w w:val="100"/>
          <w:sz w:val="21"/>
          <w:vertAlign w:val="baseline"/>
          <w:lang w:val="fr-FR"/>
        </w:rPr>
      </w:pPr>
      <w:r>
        <w:rPr>
          <w:rFonts w:ascii="Verdana" w:hAnsi="Verdana" w:eastAsia="Verdana"/>
          <w:b w:val="true"/>
          <w:color w:val="000000"/>
          <w:spacing w:val="0"/>
          <w:w w:val="100"/>
          <w:sz w:val="21"/>
          <w:vertAlign w:val="baseline"/>
          <w:lang w:val="fr-FR"/>
        </w:rPr>
        <w:t xml:space="preserve">INVENTAIRE</w:t>
      </w:r>
    </w:p>
    <w:p>
      <w:pPr>
        <w:spacing w:before="88" w:after="0" w:line="267" w:lineRule="exact"/>
        <w:ind w:right="0" w:left="0" w:firstLine="0"/>
        <w:jc w:val="left"/>
        <w:textAlignment w:val="baseline"/>
        <w:rPr>
          <w:rFonts w:ascii="Verdana" w:hAnsi="Verdana" w:eastAsia="Verdana"/>
          <w:b w:val="true"/>
          <w:color w:val="000000"/>
          <w:spacing w:val="0"/>
          <w:w w:val="100"/>
          <w:sz w:val="21"/>
          <w:vertAlign w:val="baseline"/>
          <w:lang w:val="fr-FR"/>
        </w:rPr>
      </w:pPr>
      <w:r>
        <w:rPr>
          <w:rFonts w:ascii="Verdana" w:hAnsi="Verdana" w:eastAsia="Verdana"/>
          <w:b w:val="true"/>
          <w:color w:val="000000"/>
          <w:spacing w:val="0"/>
          <w:w w:val="100"/>
          <w:sz w:val="21"/>
          <w:vertAlign w:val="baseline"/>
          <w:lang w:val="fr-FR"/>
        </w:rPr>
        <w:t xml:space="preserve">OBJETS LITURGIQUES</w:t>
      </w:r>
    </w:p>
    <w:p>
      <w:pPr>
        <w:spacing w:before="103" w:after="0" w:line="562" w:lineRule="exact"/>
        <w:ind w:right="0" w:left="0" w:firstLine="0"/>
        <w:jc w:val="left"/>
        <w:textAlignment w:val="baseline"/>
        <w:rPr>
          <w:rFonts w:ascii="Verdana" w:hAnsi="Verdana" w:eastAsia="Verdana"/>
          <w:color w:val="000000"/>
          <w:spacing w:val="0"/>
          <w:w w:val="100"/>
          <w:sz w:val="16"/>
          <w:vertAlign w:val="baseline"/>
          <w:lang w:val="fr-FR"/>
        </w:rPr>
      </w:pPr>
      <w:r>
        <w:rPr>
          <w:rFonts w:ascii="Verdana" w:hAnsi="Verdana" w:eastAsia="Verdana"/>
          <w:color w:val="000000"/>
          <w:spacing w:val="0"/>
          <w:w w:val="100"/>
          <w:sz w:val="16"/>
          <w:vertAlign w:val="baseline"/>
          <w:lang w:val="fr-FR"/>
        </w:rPr>
        <w:t xml:space="preserve">Maire de la commune : M. Jacques Oberti</w:t>
        <w:br/>
      </w:r>
      <w:r>
        <w:rPr>
          <w:rFonts w:ascii="Verdana" w:hAnsi="Verdana" w:eastAsia="Verdana"/>
          <w:color w:val="000000"/>
          <w:spacing w:val="0"/>
          <w:w w:val="100"/>
          <w:sz w:val="16"/>
          <w:vertAlign w:val="baseline"/>
          <w:lang w:val="fr-FR"/>
        </w:rPr>
        <w:t xml:space="preserve">Curé affectataire : abbé Pierre Pradel</w:t>
      </w:r>
    </w:p>
    <w:p>
      <w:pPr>
        <w:spacing w:before="273" w:after="0" w:line="279" w:lineRule="exact"/>
        <w:ind w:right="648" w:left="0" w:firstLine="0"/>
        <w:jc w:val="left"/>
        <w:textAlignment w:val="baseline"/>
        <w:rPr>
          <w:rFonts w:ascii="Verdana" w:hAnsi="Verdana" w:eastAsia="Verdana"/>
          <w:color w:val="000000"/>
          <w:spacing w:val="0"/>
          <w:w w:val="100"/>
          <w:sz w:val="16"/>
          <w:vertAlign w:val="baseline"/>
          <w:lang w:val="fr-FR"/>
        </w:rPr>
      </w:pPr>
      <w:r>
        <w:rPr>
          <w:rFonts w:ascii="Verdana" w:hAnsi="Verdana" w:eastAsia="Verdana"/>
          <w:color w:val="000000"/>
          <w:spacing w:val="0"/>
          <w:w w:val="100"/>
          <w:sz w:val="16"/>
          <w:vertAlign w:val="baseline"/>
          <w:lang w:val="fr-FR"/>
        </w:rPr>
        <w:t xml:space="preserve">Rédigé en présence de Mmes Monique Régipa, Isabelle Plat, M. Hugues Lequeux paroissiens; Mme 5artori pour la commune; Mmes Véronique Clique, Françoise Vuillier et Valérie Barbier, M. Michel Fouet pour la CDAS</w:t>
      </w:r>
    </w:p>
    <w:p>
      <w:pPr>
        <w:numPr>
          <w:ilvl w:val="0"/>
          <w:numId w:val="1"/>
        </w:numPr>
        <w:tabs>
          <w:tab w:val="clear" w:pos="144"/>
          <w:tab w:val="left" w:pos="216"/>
        </w:tabs>
        <w:spacing w:before="333" w:after="288" w:line="224" w:lineRule="exact"/>
        <w:ind w:right="0" w:left="72" w:firstLine="0"/>
        <w:jc w:val="left"/>
        <w:textAlignment w:val="baseline"/>
        <w:rPr>
          <w:rFonts w:ascii="Verdana" w:hAnsi="Verdana" w:eastAsia="Verdana"/>
          <w:color w:val="000000"/>
          <w:spacing w:val="8"/>
          <w:w w:val="100"/>
          <w:sz w:val="16"/>
          <w:vertAlign w:val="baseline"/>
          <w:lang w:val="fr-FR"/>
        </w:rPr>
      </w:pPr>
      <w:r>
        <w:rPr>
          <w:rFonts w:ascii="Verdana" w:hAnsi="Verdana" w:eastAsia="Verdana"/>
          <w:color w:val="000000"/>
          <w:spacing w:val="8"/>
          <w:w w:val="100"/>
          <w:sz w:val="16"/>
          <w:vertAlign w:val="baseline"/>
          <w:lang w:val="fr-FR"/>
        </w:rPr>
        <w:t xml:space="preserve">Nombre d'objets de sacristie sur le présent inventaire : 173</w:t>
      </w:r>
    </w:p>
    <w:p>
      <w:pPr>
        <w:spacing w:before="308" w:after="0" w:line="267" w:lineRule="exact"/>
        <w:ind w:right="0" w:left="0" w:firstLine="0"/>
        <w:jc w:val="left"/>
        <w:textAlignment w:val="baseline"/>
        <w:rPr>
          <w:rFonts w:ascii="Verdana" w:hAnsi="Verdana" w:eastAsia="Verdana"/>
          <w:b w:val="true"/>
          <w:color w:val="000000"/>
          <w:spacing w:val="-1"/>
          <w:w w:val="100"/>
          <w:sz w:val="21"/>
          <w:vertAlign w:val="baseline"/>
          <w:lang w:val="fr-FR"/>
        </w:rPr>
      </w:pPr>
      <w:r>
        <w:pict>
          <v:line strokeweight="0.7pt" strokecolor="#2B303A" from="51.35pt,272.65pt" to="530.2pt,272.65pt" style="position:absolute;mso-position-horizontal-relative:page;mso-position-vertical-relative:page;">
            <v:stroke dashstyle="solid"/>
          </v:line>
        </w:pict>
      </w:r>
      <w:r>
        <w:rPr>
          <w:rFonts w:ascii="Verdana" w:hAnsi="Verdana" w:eastAsia="Verdana"/>
          <w:b w:val="true"/>
          <w:color w:val="000000"/>
          <w:spacing w:val="-1"/>
          <w:w w:val="100"/>
          <w:sz w:val="21"/>
          <w:vertAlign w:val="baseline"/>
          <w:lang w:val="fr-FR"/>
        </w:rPr>
        <w:t xml:space="preserve">Constat d'état de la sacristie</w:t>
      </w:r>
    </w:p>
    <w:p>
      <w:pPr>
        <w:spacing w:before="318" w:after="0" w:line="277" w:lineRule="exact"/>
        <w:ind w:right="144" w:left="0" w:firstLine="0"/>
        <w:jc w:val="left"/>
        <w:textAlignment w:val="baseline"/>
        <w:rPr>
          <w:rFonts w:ascii="Verdana" w:hAnsi="Verdana" w:eastAsia="Verdana"/>
          <w:color w:val="000000"/>
          <w:spacing w:val="0"/>
          <w:w w:val="100"/>
          <w:sz w:val="16"/>
          <w:vertAlign w:val="baseline"/>
          <w:lang w:val="fr-FR"/>
        </w:rPr>
      </w:pPr>
      <w:r>
        <w:rPr>
          <w:rFonts w:ascii="Verdana" w:hAnsi="Verdana" w:eastAsia="Verdana"/>
          <w:color w:val="000000"/>
          <w:spacing w:val="0"/>
          <w:w w:val="100"/>
          <w:sz w:val="16"/>
          <w:vertAlign w:val="baseline"/>
          <w:lang w:val="fr-FR"/>
        </w:rPr>
        <w:t xml:space="preserve">* </w:t>
      </w:r>
      <w:r>
        <w:rPr>
          <w:rFonts w:ascii="Verdana" w:hAnsi="Verdana" w:eastAsia="Verdana"/>
          <w:color w:val="000000"/>
          <w:spacing w:val="0"/>
          <w:w w:val="100"/>
          <w:sz w:val="16"/>
          <w:u w:val="single"/>
          <w:vertAlign w:val="baseline"/>
          <w:lang w:val="fr-FR"/>
        </w:rPr>
        <w:t xml:space="preserve">Local</w:t>
      </w:r>
      <w:r>
        <w:rPr>
          <w:rFonts w:ascii="Verdana" w:hAnsi="Verdana" w:eastAsia="Verdana"/>
          <w:color w:val="000000"/>
          <w:spacing w:val="0"/>
          <w:w w:val="100"/>
          <w:sz w:val="16"/>
          <w:vertAlign w:val="baseline"/>
          <w:lang w:val="fr-FR"/>
        </w:rPr>
        <w:t xml:space="preserve"> : l'église comporte deux locaux annexes, l'un faisant office de sacritie en parfait état où se trouve un beau meuble sain. L'autre pièce qualifiée de deuxième sacristie est garnie d'un placard en état de délabrement avancé à l'image du plancher. be nombreux objets en métal s'y trouvaient stockés, ainsi que les luminaires ayant été déposés dans le passé. Nous laissons le soin à la municipalité de faire le nécessaire pour quelques travaux de restauration. Cette pièce ne doit plus servir de lieu de rangement tant que les travaux n'auront pas été réalisés.</w:t>
      </w:r>
    </w:p>
    <w:p>
      <w:pPr>
        <w:numPr>
          <w:ilvl w:val="0"/>
          <w:numId w:val="1"/>
        </w:numPr>
        <w:tabs>
          <w:tab w:val="clear" w:pos="144"/>
          <w:tab w:val="left" w:pos="216"/>
        </w:tabs>
        <w:spacing w:before="0" w:after="0" w:line="272" w:lineRule="exact"/>
        <w:ind w:right="648" w:left="72" w:firstLine="0"/>
        <w:jc w:val="left"/>
        <w:textAlignment w:val="baseline"/>
        <w:rPr>
          <w:rFonts w:ascii="Verdana" w:hAnsi="Verdana" w:eastAsia="Verdana"/>
          <w:color w:val="000000"/>
          <w:spacing w:val="0"/>
          <w:w w:val="100"/>
          <w:sz w:val="16"/>
          <w:u w:val="single"/>
          <w:vertAlign w:val="baseline"/>
          <w:lang w:val="fr-FR"/>
        </w:rPr>
      </w:pPr>
      <w:r>
        <w:rPr>
          <w:rFonts w:ascii="Verdana" w:hAnsi="Verdana" w:eastAsia="Verdana"/>
          <w:color w:val="000000"/>
          <w:spacing w:val="0"/>
          <w:w w:val="100"/>
          <w:sz w:val="16"/>
          <w:u w:val="single"/>
          <w:vertAlign w:val="baseline"/>
          <w:lang w:val="fr-FR"/>
        </w:rPr>
        <w:t xml:space="preserve">Mobilier</w:t>
      </w:r>
      <w:r>
        <w:rPr>
          <w:rFonts w:ascii="Verdana" w:hAnsi="Verdana" w:eastAsia="Verdana"/>
          <w:color w:val="000000"/>
          <w:spacing w:val="0"/>
          <w:w w:val="100"/>
          <w:sz w:val="16"/>
          <w:vertAlign w:val="baseline"/>
          <w:lang w:val="fr-FR"/>
        </w:rPr>
        <w:t xml:space="preserve"> : le meuble de la sacristie est en bon état et mériterait d'être déblayé pour y réintégrer les orfèvreries stockées dans la deuxième sacristie.</w:t>
      </w:r>
    </w:p>
    <w:p>
      <w:pPr>
        <w:numPr>
          <w:ilvl w:val="0"/>
          <w:numId w:val="1"/>
        </w:numPr>
        <w:tabs>
          <w:tab w:val="clear" w:pos="144"/>
          <w:tab w:val="left" w:pos="216"/>
        </w:tabs>
        <w:spacing w:before="2" w:after="278" w:line="276" w:lineRule="exact"/>
        <w:ind w:right="144" w:left="72" w:firstLine="0"/>
        <w:jc w:val="left"/>
        <w:textAlignment w:val="baseline"/>
        <w:rPr>
          <w:rFonts w:ascii="Verdana" w:hAnsi="Verdana" w:eastAsia="Verdana"/>
          <w:color w:val="000000"/>
          <w:spacing w:val="0"/>
          <w:w w:val="100"/>
          <w:sz w:val="16"/>
          <w:u w:val="single"/>
          <w:vertAlign w:val="baseline"/>
          <w:lang w:val="fr-FR"/>
        </w:rPr>
      </w:pPr>
      <w:r>
        <w:rPr>
          <w:rFonts w:ascii="Verdana" w:hAnsi="Verdana" w:eastAsia="Verdana"/>
          <w:color w:val="000000"/>
          <w:spacing w:val="0"/>
          <w:w w:val="100"/>
          <w:sz w:val="16"/>
          <w:u w:val="single"/>
          <w:vertAlign w:val="baseline"/>
          <w:lang w:val="fr-FR"/>
        </w:rPr>
        <w:t xml:space="preserve">Objets</w:t>
      </w:r>
      <w:r>
        <w:rPr>
          <w:rFonts w:ascii="Verdana" w:hAnsi="Verdana" w:eastAsia="Verdana"/>
          <w:color w:val="000000"/>
          <w:spacing w:val="0"/>
          <w:w w:val="100"/>
          <w:sz w:val="16"/>
          <w:vertAlign w:val="baseline"/>
          <w:lang w:val="fr-FR"/>
        </w:rPr>
        <w:t xml:space="preserve"> : hormis un certain nombre de luminaires déposés qu'il conviendrait de stocker correctement pour leur garantir un avenir meilleur, les objets sont dans l'ensemble </w:t>
      </w:r>
      <w:r>
        <w:rPr>
          <w:rFonts w:ascii="Verdana" w:hAnsi="Verdana" w:eastAsia="Verdana"/>
          <w:i w:val="true"/>
          <w:color w:val="000000"/>
          <w:spacing w:val="0"/>
          <w:w w:val="100"/>
          <w:sz w:val="16"/>
          <w:vertAlign w:val="baseline"/>
          <w:lang w:val="fr-FR"/>
        </w:rPr>
        <w:t xml:space="preserve">en </w:t>
      </w:r>
      <w:r>
        <w:rPr>
          <w:rFonts w:ascii="Verdana" w:hAnsi="Verdana" w:eastAsia="Verdana"/>
          <w:color w:val="000000"/>
          <w:spacing w:val="0"/>
          <w:w w:val="100"/>
          <w:sz w:val="16"/>
          <w:vertAlign w:val="baseline"/>
          <w:lang w:val="fr-FR"/>
        </w:rPr>
        <w:t xml:space="preserve">bon état.</w:t>
      </w:r>
    </w:p>
    <w:p>
      <w:pPr>
        <w:spacing w:before="299" w:after="0" w:line="267" w:lineRule="exact"/>
        <w:ind w:right="0" w:left="0" w:firstLine="0"/>
        <w:jc w:val="left"/>
        <w:textAlignment w:val="baseline"/>
        <w:rPr>
          <w:rFonts w:ascii="Verdana" w:hAnsi="Verdana" w:eastAsia="Verdana"/>
          <w:b w:val="true"/>
          <w:color w:val="000000"/>
          <w:spacing w:val="-2"/>
          <w:w w:val="100"/>
          <w:sz w:val="21"/>
          <w:vertAlign w:val="baseline"/>
          <w:lang w:val="fr-FR"/>
        </w:rPr>
      </w:pPr>
      <w:r>
        <w:pict>
          <v:line strokeweight="0.7pt" strokecolor="#35343D" from="51.35pt,456pt" to="530.95pt,456pt" style="position:absolute;mso-position-horizontal-relative:page;mso-position-vertical-relative:page;">
            <v:stroke dashstyle="solid"/>
          </v:line>
        </w:pict>
      </w:r>
      <w:r>
        <w:rPr>
          <w:rFonts w:ascii="Verdana" w:hAnsi="Verdana" w:eastAsia="Verdana"/>
          <w:b w:val="true"/>
          <w:color w:val="000000"/>
          <w:spacing w:val="-2"/>
          <w:w w:val="100"/>
          <w:sz w:val="21"/>
          <w:vertAlign w:val="baseline"/>
          <w:lang w:val="fr-FR"/>
        </w:rPr>
        <w:t xml:space="preserve">Travail effectué</w:t>
      </w:r>
    </w:p>
    <w:p>
      <w:pPr>
        <w:numPr>
          <w:ilvl w:val="0"/>
          <w:numId w:val="1"/>
        </w:numPr>
        <w:tabs>
          <w:tab w:val="clear" w:pos="144"/>
          <w:tab w:val="left" w:pos="216"/>
        </w:tabs>
        <w:spacing w:before="389" w:after="0" w:line="219" w:lineRule="exact"/>
        <w:ind w:right="0" w:left="72" w:firstLine="0"/>
        <w:jc w:val="left"/>
        <w:textAlignment w:val="baseline"/>
        <w:rPr>
          <w:rFonts w:ascii="Verdana" w:hAnsi="Verdana" w:eastAsia="Verdana"/>
          <w:color w:val="000000"/>
          <w:spacing w:val="-1"/>
          <w:w w:val="100"/>
          <w:sz w:val="16"/>
          <w:vertAlign w:val="baseline"/>
          <w:lang w:val="fr-FR"/>
        </w:rPr>
      </w:pPr>
      <w:r>
        <w:rPr>
          <w:rFonts w:ascii="Verdana" w:hAnsi="Verdana" w:eastAsia="Verdana"/>
          <w:color w:val="000000"/>
          <w:spacing w:val="-1"/>
          <w:w w:val="100"/>
          <w:sz w:val="16"/>
          <w:vertAlign w:val="baseline"/>
          <w:lang w:val="fr-FR"/>
        </w:rPr>
        <w:t xml:space="preserve">Local : la sacristie a repris une allure propre à sa fonction</w:t>
      </w:r>
    </w:p>
    <w:p>
      <w:pPr>
        <w:numPr>
          <w:ilvl w:val="0"/>
          <w:numId w:val="1"/>
        </w:numPr>
        <w:tabs>
          <w:tab w:val="clear" w:pos="144"/>
          <w:tab w:val="left" w:pos="216"/>
        </w:tabs>
        <w:spacing w:before="331" w:after="0" w:line="215" w:lineRule="exact"/>
        <w:ind w:right="0" w:left="72" w:firstLine="0"/>
        <w:jc w:val="left"/>
        <w:textAlignment w:val="baseline"/>
        <w:rPr>
          <w:rFonts w:ascii="Verdana" w:hAnsi="Verdana" w:eastAsia="Verdana"/>
          <w:color w:val="000000"/>
          <w:spacing w:val="-3"/>
          <w:w w:val="100"/>
          <w:sz w:val="16"/>
          <w:vertAlign w:val="baseline"/>
          <w:lang w:val="fr-FR"/>
        </w:rPr>
      </w:pPr>
      <w:r>
        <w:rPr>
          <w:rFonts w:ascii="Verdana" w:hAnsi="Verdana" w:eastAsia="Verdana"/>
          <w:color w:val="000000"/>
          <w:spacing w:val="-3"/>
          <w:w w:val="100"/>
          <w:sz w:val="16"/>
          <w:vertAlign w:val="baseline"/>
          <w:lang w:val="fr-FR"/>
        </w:rPr>
        <w:t xml:space="preserve">Mobilier :</w:t>
      </w:r>
    </w:p>
    <w:p>
      <w:pPr>
        <w:numPr>
          <w:ilvl w:val="0"/>
          <w:numId w:val="1"/>
        </w:numPr>
        <w:tabs>
          <w:tab w:val="clear" w:pos="144"/>
          <w:tab w:val="left" w:pos="216"/>
        </w:tabs>
        <w:spacing w:before="276" w:after="288" w:line="278" w:lineRule="exact"/>
        <w:ind w:right="288" w:left="72" w:firstLine="0"/>
        <w:jc w:val="left"/>
        <w:textAlignment w:val="baseline"/>
        <w:rPr>
          <w:rFonts w:ascii="Verdana" w:hAnsi="Verdana" w:eastAsia="Verdana"/>
          <w:color w:val="000000"/>
          <w:spacing w:val="0"/>
          <w:w w:val="100"/>
          <w:sz w:val="16"/>
          <w:vertAlign w:val="baseline"/>
          <w:lang w:val="fr-FR"/>
        </w:rPr>
      </w:pPr>
      <w:r>
        <w:rPr>
          <w:rFonts w:ascii="Verdana" w:hAnsi="Verdana" w:eastAsia="Verdana"/>
          <w:color w:val="000000"/>
          <w:spacing w:val="0"/>
          <w:w w:val="100"/>
          <w:sz w:val="16"/>
          <w:vertAlign w:val="baseline"/>
          <w:lang w:val="fr-FR"/>
        </w:rPr>
        <w:t xml:space="preserve">Objets : les objets ont été nettoyés et rangé dans le meuble de la sacristie, sauf les vases servant habituellement au culte mis dans une armoire plus accessible.</w:t>
      </w:r>
    </w:p>
    <w:p>
      <w:pPr>
        <w:spacing w:before="300" w:after="0" w:line="282" w:lineRule="exact"/>
        <w:ind w:right="0" w:left="72" w:firstLine="0"/>
        <w:jc w:val="left"/>
        <w:textAlignment w:val="baseline"/>
        <w:rPr>
          <w:rFonts w:ascii="Verdana" w:hAnsi="Verdana" w:eastAsia="Verdana"/>
          <w:b w:val="true"/>
          <w:color w:val="000000"/>
          <w:spacing w:val="-7"/>
          <w:w w:val="100"/>
          <w:sz w:val="21"/>
          <w:vertAlign w:val="baseline"/>
          <w:lang w:val="fr-FR"/>
        </w:rPr>
      </w:pPr>
      <w:r>
        <w:pict>
          <v:line strokeweight="0.95pt" strokecolor="#2C2E3A" from="51.35pt,598.55pt" to="531.65pt,598.55pt" style="position:absolute;mso-position-horizontal-relative:page;mso-position-vertical-relative:page;">
            <v:stroke dashstyle="solid"/>
          </v:line>
        </w:pict>
      </w:r>
      <w:r>
        <w:rPr>
          <w:rFonts w:ascii="Verdana" w:hAnsi="Verdana" w:eastAsia="Verdana"/>
          <w:b w:val="true"/>
          <w:color w:val="000000"/>
          <w:spacing w:val="-7"/>
          <w:w w:val="100"/>
          <w:sz w:val="21"/>
          <w:vertAlign w:val="baseline"/>
          <w:lang w:val="fr-FR"/>
        </w:rPr>
        <w:t xml:space="preserve">Mesures à prendre</w:t>
      </w:r>
    </w:p>
    <w:p>
      <w:pPr>
        <w:spacing w:before="341" w:after="0" w:line="215" w:lineRule="exact"/>
        <w:ind w:right="0" w:left="72" w:firstLine="0"/>
        <w:jc w:val="left"/>
        <w:textAlignment w:val="baseline"/>
        <w:rPr>
          <w:rFonts w:ascii="Verdana" w:hAnsi="Verdana" w:eastAsia="Verdana"/>
          <w:color w:val="000000"/>
          <w:spacing w:val="-3"/>
          <w:w w:val="100"/>
          <w:sz w:val="16"/>
          <w:vertAlign w:val="baseline"/>
          <w:lang w:val="fr-FR"/>
        </w:rPr>
      </w:pPr>
      <w:r>
        <w:rPr>
          <w:rFonts w:ascii="Verdana" w:hAnsi="Verdana" w:eastAsia="Verdana"/>
          <w:color w:val="000000"/>
          <w:spacing w:val="-3"/>
          <w:w w:val="100"/>
          <w:sz w:val="16"/>
          <w:vertAlign w:val="baseline"/>
          <w:lang w:val="fr-FR"/>
        </w:rPr>
        <w:t xml:space="preserve">* d' urgence</w:t>
      </w:r>
    </w:p>
    <w:p>
      <w:pPr>
        <w:spacing w:before="323" w:after="0" w:line="225" w:lineRule="exact"/>
        <w:ind w:right="0" w:left="72" w:firstLine="0"/>
        <w:jc w:val="left"/>
        <w:textAlignment w:val="baseline"/>
        <w:rPr>
          <w:rFonts w:ascii="Verdana" w:hAnsi="Verdana" w:eastAsia="Verdana"/>
          <w:color w:val="000000"/>
          <w:spacing w:val="-1"/>
          <w:w w:val="100"/>
          <w:sz w:val="16"/>
          <w:vertAlign w:val="baseline"/>
          <w:lang w:val="fr-FR"/>
        </w:rPr>
      </w:pPr>
      <w:r>
        <w:pict>
          <v:line strokeweight="0.95pt" strokecolor="#272938" from="51.35pt,710.9pt" to="532.35pt,710.9pt" style="position:absolute;mso-position-horizontal-relative:page;mso-position-vertical-relative:page;">
            <v:stroke dashstyle="solid"/>
          </v:line>
        </w:pict>
      </w:r>
      <w:r>
        <w:rPr>
          <w:rFonts w:ascii="Verdana" w:hAnsi="Verdana" w:eastAsia="Verdana"/>
          <w:color w:val="000000"/>
          <w:spacing w:val="-1"/>
          <w:w w:val="100"/>
          <w:sz w:val="16"/>
          <w:vertAlign w:val="baseline"/>
          <w:lang w:val="fr-FR"/>
        </w:rPr>
        <w:t xml:space="preserve">* régulièrement: entretenir les objets, nettoyer les placards, aérer.</w:t>
      </w:r>
    </w:p>
    <w:sectPr>
      <w:type w:val="nextPage"/>
      <w:pgSz w:w="11597" w:h="16426" w:orient="portrait"/>
      <w:pgMar w:bottom="1790" w:top="200" w:right="850" w:left="1027"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s>
</file>

<file path=word/footnotes.xml><?xml version="1.0" encoding="utf-8"?>
<w:footnot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otnote w:type="separator" w:id="-1">
    <w:p/>
  </w:footnote>
  <w:footnote w:type="continuationSeparator" w:id="0">
    <w:p>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0"/>
      <w:numFmt w:val="bullet"/>
      <w:lvlText w:val="*"/>
      <w:pPr>
        <w:tabs>
          <w:tab w:val="left" w:pos="144"/>
        </w:tabs>
      </w:pPr>
      <w:rPr>
        <w:rFonts w:ascii="Symbol" w:hAnsi="Symbol" w:eastAsia="Symbol"/>
        <w:color w:val="000000"/>
        <w:spacing w:val="8"/>
        <w:w w:val="100"/>
        <w:sz w:val="16"/>
        <w:vertAlign w:val="baseline"/>
        <w:lang w:val="fr-FR"/>
      </w:rPr>
    </w:lvl>
  </w:abstractNum>
  <w:num w:numId="1">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name="compatibilityMode" w:uri="http://schemas.microsoft.com/office/word" w:val="15"/>
  </w:compat>
  <w:footnotePr>
    <w:footnote w:id="-1"/>
    <w:footnote w:id="0"/>
  </w:footnotePr>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DefaultParagraphFont" w:type="paragraph" w:default="1">
    <w:name w:val="Normal"/>
  </w:style>
  <w:style w:styleId="DefaultParagraphFont" w:type="character" w:default="1">
    <w:name w:val="Default Paragraph Font"/>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styleId" Type="http://schemas.openxmlformats.org/officeDocument/2006/relationships/styles" Target="styles.xml"/><Relationship Id="settingId" Type="http://schemas.openxmlformats.org/officeDocument/2006/relationships/settings" Target="settings.xml"/><Relationship Id="footnotesId" Type="http://schemas.openxmlformats.org/officeDocument/2006/relationships/footnotes" Target="footnotes.xml"/></Relationships>
</file>

<file path=docProps/app.xml><?xml version="1.0" encoding="utf-8"?>
<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xmlns="http://schemas.openxmlformats.org/officeDocument/2006/extended-properties"/>
</file>

<file path=docProps/core.xml><?xml version="1.0" encoding="utf-8"?>
<cp:coreProperties xmlns:dcterms="http://purl.org/dc/terms/" xmlns:xsi="http://www.w3.org/2001/XMLSchema-instance"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dcterms:created xsi:type="dcterms:W3CDTF">2025-10-06T11:03:52Z</dcterms:created>
  <dcterms:modified xsi:type="dcterms:W3CDTF">2025-10-06T11:03:52Z</dcterms:modified>
</cp:coreProperties>
</file>