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616"/>
        </w:tabs>
        <w:spacing w:before="3" w:after="0" w:line="186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Commune de : Ayguesvives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Ensemble Pastoral de: Montgiscard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Commission Diocésaine</w:t>
      </w:r>
    </w:p>
    <w:p>
      <w:pPr>
        <w:tabs>
          <w:tab w:val="left" w:leader="none" w:pos="6552"/>
          <w:tab w:val="right" w:leader="none" w:pos="14616"/>
        </w:tabs>
        <w:spacing w:before="54" w:after="307" w:line="186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Date : 11 octobre 2010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Eglise: Saint-Saturnin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d'Art Sacré de Toulouse</w:t>
      </w:r>
    </w:p>
    <w:tbl>
      <w:tblPr>
        <w:jc w:val="left"/>
        <w:tblInd w:w="523" w:type="dxa"/>
        <w:tblLayout w:type="fixed"/>
        <w:tblCellMar>
          <w:left w:w="0" w:type="dxa"/>
          <w:right w:w="0" w:type="dxa"/>
        </w:tblCellMar>
      </w:tblPr>
      <w:tblGrid>
        <w:gridCol w:w="552"/>
        <w:gridCol w:w="950"/>
        <w:gridCol w:w="1762"/>
        <w:gridCol w:w="1181"/>
        <w:gridCol w:w="4401"/>
        <w:gridCol w:w="888"/>
        <w:gridCol w:w="941"/>
        <w:gridCol w:w="951"/>
        <w:gridCol w:w="936"/>
        <w:gridCol w:w="936"/>
      </w:tblGrid>
      <w:tr>
        <w:trPr>
          <w:trHeight w:val="437" w:hRule="exact"/>
        </w:trPr>
        <w:tc>
          <w:tcPr>
            <w:tcW w:w="552" w:type="dxa"/>
            <w:tcBorders>
              <w:top w:val="single" w:sz="13" w:color="000000"/>
              <w:left w:val="single" w:sz="5" w:color="000000"/>
              <w:bottom w:val="single" w:sz="13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1" w:after="241" w:line="164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N°</w:t>
            </w:r>
          </w:p>
        </w:tc>
        <w:tc>
          <w:tcPr>
            <w:tcW w:w="950" w:type="dxa"/>
            <w:tcBorders>
              <w:top w:val="single" w:sz="13" w:color="000000"/>
              <w:left w:val="single" w:sz="5" w:color="000000"/>
              <w:bottom w:val="single" w:sz="13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1" w:after="241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-11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-11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62" w:type="dxa"/>
            <w:tcBorders>
              <w:top w:val="single" w:sz="13" w:color="000000"/>
              <w:left w:val="single" w:sz="5" w:color="000000"/>
              <w:bottom w:val="single" w:sz="13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1" w:after="240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81" w:type="dxa"/>
            <w:tcBorders>
              <w:top w:val="single" w:sz="13" w:color="000000"/>
              <w:left w:val="single" w:sz="5" w:color="000000"/>
              <w:bottom w:val="single" w:sz="13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4" w:after="238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01" w:type="dxa"/>
            <w:tcBorders>
              <w:top w:val="single" w:sz="13" w:color="000000"/>
              <w:left w:val="single" w:sz="5" w:color="000000"/>
              <w:bottom w:val="single" w:sz="13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30" w:line="20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88" w:type="dxa"/>
            <w:tcBorders>
              <w:top w:val="single" w:sz="13" w:color="000000"/>
              <w:left w:val="single" w:sz="5" w:color="000000"/>
              <w:bottom w:val="single" w:sz="13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45" w:line="195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b w:val="true"/>
                <w:color w:val="000000"/>
                <w:spacing w:val="-12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-12"/>
                <w:w w:val="100"/>
                <w:sz w:val="13"/>
                <w:vertAlign w:val="baseline"/>
                <w:lang w:val="fr-FR"/>
              </w:rPr>
              <w:t xml:space="preserve">Dimensions l-I-L-P</w:t>
            </w:r>
          </w:p>
        </w:tc>
        <w:tc>
          <w:tcPr>
            <w:tcW w:w="941" w:type="dxa"/>
            <w:tcBorders>
              <w:top w:val="single" w:sz="13" w:color="000000"/>
              <w:left w:val="single" w:sz="5" w:color="000000"/>
              <w:bottom w:val="single" w:sz="13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1" w:after="241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</w:tc>
        <w:tc>
          <w:tcPr>
            <w:tcW w:w="951" w:type="dxa"/>
            <w:tcBorders>
              <w:top w:val="single" w:sz="13" w:color="000000"/>
              <w:left w:val="single" w:sz="5" w:color="000000"/>
              <w:bottom w:val="single" w:sz="13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13" w:color="000000"/>
              <w:left w:val="single" w:sz="5" w:color="000000"/>
              <w:bottom w:val="single" w:sz="13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1" w:after="241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36" w:type="dxa"/>
            <w:tcBorders>
              <w:top w:val="single" w:sz="13" w:color="000000"/>
              <w:left w:val="single" w:sz="5" w:color="000000"/>
              <w:bottom w:val="single" w:sz="13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235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177" w:hRule="exact"/>
        </w:trPr>
        <w:tc>
          <w:tcPr>
            <w:tcW w:w="552" w:type="dxa"/>
            <w:vMerge w:val="restart"/>
            <w:tcBorders>
              <w:top w:val="single" w:sz="13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9" w:after="266" w:line="21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95</w:t>
            </w:r>
          </w:p>
        </w:tc>
        <w:tc>
          <w:tcPr>
            <w:tcW w:w="950" w:type="dxa"/>
            <w:vMerge w:val="restart"/>
            <w:tcBorders>
              <w:top w:val="single" w:sz="13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50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2" w:type="dxa"/>
            <w:vMerge w:val="restart"/>
            <w:tcBorders>
              <w:top w:val="single" w:sz="13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52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Soliflores</w:t>
            </w:r>
          </w:p>
        </w:tc>
        <w:tc>
          <w:tcPr>
            <w:tcW w:w="1181" w:type="dxa"/>
            <w:vMerge w:val="restart"/>
            <w:tcBorders>
              <w:top w:val="single" w:sz="13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48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Verre</w:t>
            </w:r>
          </w:p>
        </w:tc>
        <w:tc>
          <w:tcPr>
            <w:tcW w:w="4401" w:type="dxa"/>
            <w:vMerge w:val="restart"/>
            <w:tcBorders>
              <w:top w:val="single" w:sz="13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53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Dont une paire</w:t>
            </w:r>
          </w:p>
        </w:tc>
        <w:tc>
          <w:tcPr>
            <w:tcW w:w="888" w:type="dxa"/>
            <w:vMerge w:val="restart"/>
            <w:tcBorders>
              <w:top w:val="single" w:sz="13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13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13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13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vMerge w:val="restart"/>
            <w:tcBorders>
              <w:top w:val="single" w:sz="13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5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6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8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11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6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7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1471.JPG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68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0" w:after="261" w:line="21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96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45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45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Vases</w:t>
            </w:r>
          </w:p>
        </w:tc>
        <w:tc>
          <w:tcPr>
            <w:tcW w:w="118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44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Verre</w:t>
            </w:r>
          </w:p>
        </w:tc>
        <w:tc>
          <w:tcPr>
            <w:tcW w:w="440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45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 couleur à décors floraux</w:t>
            </w:r>
          </w:p>
        </w:tc>
        <w:tc>
          <w:tcPr>
            <w:tcW w:w="888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4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6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3" w:after="0" w:line="14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PA11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07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6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6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1472.JPG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63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5" w:after="266" w:line="21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97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50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53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Vases</w:t>
            </w:r>
          </w:p>
        </w:tc>
        <w:tc>
          <w:tcPr>
            <w:tcW w:w="118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49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Verre</w:t>
            </w:r>
          </w:p>
        </w:tc>
        <w:tc>
          <w:tcPr>
            <w:tcW w:w="440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888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6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6" w:after="0" w:line="143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-8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8"/>
                <w:w w:val="100"/>
                <w:sz w:val="13"/>
                <w:vertAlign w:val="baseline"/>
                <w:lang w:val="fr-FR"/>
              </w:rPr>
              <w:t xml:space="preserve">Photos 1 PA11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21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6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12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1473.JPG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63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0" w:after="256" w:line="21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98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29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32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Vase</w:t>
            </w:r>
          </w:p>
        </w:tc>
        <w:tc>
          <w:tcPr>
            <w:tcW w:w="118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29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Porcelaine</w:t>
            </w:r>
          </w:p>
        </w:tc>
        <w:tc>
          <w:tcPr>
            <w:tcW w:w="440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32" w:line="186" w:lineRule="exact"/>
              <w:ind w:right="0" w:left="0" w:firstLine="0"/>
              <w:jc w:val="center"/>
              <w:textAlignment w:val="baseline"/>
              <w:rPr>
                <w:rFonts w:ascii="Arial Narrow" w:hAnsi="Arial Narrow" w:eastAsia="Arial Narrow"/>
                <w:b w:val="true"/>
                <w:i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 Narrow" w:hAnsi="Arial Narrow" w:eastAsia="Arial Narrow"/>
                <w:b w:val="true"/>
                <w:i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cornet, décor floral sur fond blanc</w:t>
            </w:r>
          </w:p>
        </w:tc>
        <w:tc>
          <w:tcPr>
            <w:tcW w:w="888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38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25,5; 21,5</w:t>
            </w:r>
          </w:p>
        </w:tc>
        <w:tc>
          <w:tcPr>
            <w:tcW w:w="94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6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7" w:after="0" w:line="14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06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6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9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1474.JPG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63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0" w:after="261" w:line="21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99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39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332" w:line="20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Ensemble plateau et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burettes</w:t>
            </w:r>
          </w:p>
        </w:tc>
        <w:tc>
          <w:tcPr>
            <w:tcW w:w="118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0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888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53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12;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20</w:t>
            </w:r>
          </w:p>
        </w:tc>
        <w:tc>
          <w:tcPr>
            <w:tcW w:w="94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6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1" w:after="0" w:line="15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PA11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16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6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10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1475.JPG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63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7" w:after="265" w:line="186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100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39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44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Vase d'autel</w:t>
            </w:r>
          </w:p>
        </w:tc>
        <w:tc>
          <w:tcPr>
            <w:tcW w:w="118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35" w:after="549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Porcelaine</w:t>
            </w:r>
          </w:p>
        </w:tc>
        <w:tc>
          <w:tcPr>
            <w:tcW w:w="440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888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3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0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6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3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PA11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30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6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30" w:line="18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1478.JPG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</w:tbl>
    <w:sectPr>
      <w:type w:val="nextPage"/>
      <w:pgSz w:w="16450" w:h="11597" w:orient="landscape"/>
      <w:pgMar w:bottom="4581" w:top="920" w:right="1174" w:left="696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 Narrow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2025-10-06T11:17:18Z</dcterms:created>
  <dcterms:modified xsi:type="dcterms:W3CDTF">2025-10-06T11:17:18Z</dcterms:modified>
</cp:coreProperties>
</file>